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250" w:rsidRPr="00412A96" w:rsidRDefault="00550250" w:rsidP="00550250">
      <w:pPr>
        <w:rPr>
          <w:sz w:val="26"/>
          <w:szCs w:val="26"/>
        </w:rPr>
      </w:pPr>
      <w:r w:rsidRPr="00412A96">
        <w:rPr>
          <w:sz w:val="26"/>
          <w:szCs w:val="26"/>
        </w:rPr>
        <w:t>Anrede,</w:t>
      </w:r>
    </w:p>
    <w:p w:rsidR="00B67884" w:rsidRPr="00412A96" w:rsidRDefault="00B67884" w:rsidP="00550250">
      <w:pPr>
        <w:rPr>
          <w:sz w:val="26"/>
          <w:szCs w:val="26"/>
        </w:rPr>
      </w:pPr>
      <w:r w:rsidRPr="00412A96">
        <w:rPr>
          <w:sz w:val="26"/>
          <w:szCs w:val="26"/>
        </w:rPr>
        <w:t>Die</w:t>
      </w:r>
      <w:r w:rsidR="00550250" w:rsidRPr="00412A96">
        <w:rPr>
          <w:sz w:val="26"/>
          <w:szCs w:val="26"/>
        </w:rPr>
        <w:t xml:space="preserve"> glp Fraktion </w:t>
      </w:r>
      <w:r w:rsidRPr="00412A96">
        <w:rPr>
          <w:sz w:val="26"/>
          <w:szCs w:val="26"/>
        </w:rPr>
        <w:t>hat</w:t>
      </w:r>
      <w:r w:rsidR="00550250" w:rsidRPr="00412A96">
        <w:rPr>
          <w:sz w:val="26"/>
          <w:szCs w:val="26"/>
        </w:rPr>
        <w:t xml:space="preserve"> d</w:t>
      </w:r>
      <w:r w:rsidRPr="00412A96">
        <w:rPr>
          <w:sz w:val="26"/>
          <w:szCs w:val="26"/>
        </w:rPr>
        <w:t xml:space="preserve">as Missiv </w:t>
      </w:r>
      <w:r w:rsidR="00550250" w:rsidRPr="00412A96">
        <w:rPr>
          <w:sz w:val="26"/>
          <w:szCs w:val="26"/>
        </w:rPr>
        <w:t>des Regierungsrates</w:t>
      </w:r>
      <w:r w:rsidR="00056C43">
        <w:rPr>
          <w:sz w:val="26"/>
          <w:szCs w:val="26"/>
        </w:rPr>
        <w:t xml:space="preserve"> und</w:t>
      </w:r>
      <w:r w:rsidRPr="00412A96">
        <w:rPr>
          <w:sz w:val="26"/>
          <w:szCs w:val="26"/>
        </w:rPr>
        <w:t xml:space="preserve"> </w:t>
      </w:r>
      <w:r w:rsidR="00550250" w:rsidRPr="00412A96">
        <w:rPr>
          <w:sz w:val="26"/>
          <w:szCs w:val="26"/>
        </w:rPr>
        <w:t xml:space="preserve">den Bewertungsbericht der technischen Kommission </w:t>
      </w:r>
      <w:r w:rsidRPr="00412A96">
        <w:rPr>
          <w:sz w:val="26"/>
          <w:szCs w:val="26"/>
        </w:rPr>
        <w:t>zur Kenntnis</w:t>
      </w:r>
      <w:r w:rsidR="00056C43">
        <w:rPr>
          <w:sz w:val="26"/>
          <w:szCs w:val="26"/>
        </w:rPr>
        <w:t xml:space="preserve"> </w:t>
      </w:r>
      <w:r w:rsidRPr="00412A96">
        <w:rPr>
          <w:sz w:val="26"/>
          <w:szCs w:val="26"/>
        </w:rPr>
        <w:t>genommen</w:t>
      </w:r>
      <w:r w:rsidR="00056C43">
        <w:rPr>
          <w:sz w:val="26"/>
          <w:szCs w:val="26"/>
        </w:rPr>
        <w:t xml:space="preserve">. Diese Unterlagen wurden wie </w:t>
      </w:r>
      <w:r w:rsidR="00CD7A35">
        <w:rPr>
          <w:sz w:val="26"/>
          <w:szCs w:val="26"/>
        </w:rPr>
        <w:t xml:space="preserve">auch der </w:t>
      </w:r>
      <w:r w:rsidR="00666870">
        <w:rPr>
          <w:sz w:val="26"/>
          <w:szCs w:val="26"/>
        </w:rPr>
        <w:t xml:space="preserve">Bericht </w:t>
      </w:r>
      <w:r w:rsidR="00CD7A35">
        <w:rPr>
          <w:sz w:val="26"/>
          <w:szCs w:val="26"/>
        </w:rPr>
        <w:t xml:space="preserve">und die Arbeit </w:t>
      </w:r>
      <w:r w:rsidRPr="00412A96">
        <w:rPr>
          <w:sz w:val="26"/>
          <w:szCs w:val="26"/>
        </w:rPr>
        <w:t>der Spezialkommission vom 27.4.2022 eingehend besprochen</w:t>
      </w:r>
      <w:r w:rsidR="00056C43">
        <w:rPr>
          <w:sz w:val="26"/>
          <w:szCs w:val="26"/>
        </w:rPr>
        <w:t xml:space="preserve">.  </w:t>
      </w:r>
      <w:r w:rsidRPr="00412A96">
        <w:rPr>
          <w:sz w:val="26"/>
          <w:szCs w:val="26"/>
        </w:rPr>
        <w:t xml:space="preserve"> </w:t>
      </w:r>
    </w:p>
    <w:p w:rsidR="00666870" w:rsidRDefault="00056C43" w:rsidP="00550250">
      <w:pPr>
        <w:rPr>
          <w:sz w:val="26"/>
          <w:szCs w:val="26"/>
        </w:rPr>
      </w:pPr>
      <w:r>
        <w:rPr>
          <w:sz w:val="26"/>
          <w:szCs w:val="26"/>
        </w:rPr>
        <w:t>D</w:t>
      </w:r>
      <w:r w:rsidR="00550250" w:rsidRPr="00412A96">
        <w:rPr>
          <w:sz w:val="26"/>
          <w:szCs w:val="26"/>
        </w:rPr>
        <w:t xml:space="preserve">ie </w:t>
      </w:r>
      <w:r>
        <w:rPr>
          <w:sz w:val="26"/>
          <w:szCs w:val="26"/>
        </w:rPr>
        <w:t xml:space="preserve">Analyse und die </w:t>
      </w:r>
      <w:r w:rsidR="00550250" w:rsidRPr="00412A96">
        <w:rPr>
          <w:sz w:val="26"/>
          <w:szCs w:val="26"/>
        </w:rPr>
        <w:t xml:space="preserve">Empfehlungen der </w:t>
      </w:r>
      <w:r w:rsidR="00CD7A35">
        <w:rPr>
          <w:sz w:val="26"/>
          <w:szCs w:val="26"/>
        </w:rPr>
        <w:t>parlamentarischen</w:t>
      </w:r>
      <w:r w:rsidR="00550250" w:rsidRPr="00412A96">
        <w:rPr>
          <w:sz w:val="26"/>
          <w:szCs w:val="26"/>
        </w:rPr>
        <w:t xml:space="preserve"> Kommission können nachvollzogen werden und sind schlüssig</w:t>
      </w:r>
      <w:r w:rsidR="00412A96" w:rsidRPr="00412A96">
        <w:rPr>
          <w:sz w:val="26"/>
          <w:szCs w:val="26"/>
        </w:rPr>
        <w:t>.</w:t>
      </w:r>
      <w:r w:rsidR="00550250" w:rsidRPr="00412A96">
        <w:rPr>
          <w:sz w:val="26"/>
          <w:szCs w:val="26"/>
        </w:rPr>
        <w:t xml:space="preserve"> </w:t>
      </w:r>
      <w:r w:rsidR="003C438F" w:rsidRPr="00412A96">
        <w:rPr>
          <w:sz w:val="26"/>
          <w:szCs w:val="26"/>
        </w:rPr>
        <w:t>A</w:t>
      </w:r>
      <w:r w:rsidR="00550250" w:rsidRPr="00412A96">
        <w:rPr>
          <w:sz w:val="26"/>
          <w:szCs w:val="26"/>
        </w:rPr>
        <w:t>ufgrund der nicht gerade einfachen Ausgangslage</w:t>
      </w:r>
      <w:r w:rsidR="00CD7A35">
        <w:rPr>
          <w:sz w:val="26"/>
          <w:szCs w:val="26"/>
        </w:rPr>
        <w:t>,</w:t>
      </w:r>
      <w:r w:rsidR="00550250" w:rsidRPr="00412A96">
        <w:rPr>
          <w:sz w:val="26"/>
          <w:szCs w:val="26"/>
        </w:rPr>
        <w:t xml:space="preserve"> der Verteilung von Geldern und der gesetzten</w:t>
      </w:r>
      <w:r w:rsidR="003C438F" w:rsidRPr="00412A96">
        <w:rPr>
          <w:sz w:val="26"/>
          <w:szCs w:val="26"/>
        </w:rPr>
        <w:t>, nicht veränderbaren</w:t>
      </w:r>
      <w:r w:rsidR="00550250" w:rsidRPr="00412A96">
        <w:rPr>
          <w:sz w:val="26"/>
          <w:szCs w:val="26"/>
        </w:rPr>
        <w:t xml:space="preserve"> Vorgaben</w:t>
      </w:r>
      <w:r w:rsidR="00412A96" w:rsidRPr="00412A96">
        <w:rPr>
          <w:sz w:val="26"/>
          <w:szCs w:val="26"/>
        </w:rPr>
        <w:t>,</w:t>
      </w:r>
      <w:r w:rsidR="003C438F" w:rsidRPr="00412A96">
        <w:rPr>
          <w:sz w:val="26"/>
          <w:szCs w:val="26"/>
        </w:rPr>
        <w:t xml:space="preserve"> gelang </w:t>
      </w:r>
      <w:r w:rsidR="00666870">
        <w:rPr>
          <w:sz w:val="26"/>
          <w:szCs w:val="26"/>
        </w:rPr>
        <w:t>der Kommission</w:t>
      </w:r>
      <w:r w:rsidR="003C438F" w:rsidRPr="00412A96">
        <w:rPr>
          <w:sz w:val="26"/>
          <w:szCs w:val="26"/>
        </w:rPr>
        <w:t xml:space="preserve"> das Lösen eines eigentlichen gordischen Knotens.  Dies ohne </w:t>
      </w:r>
      <w:r w:rsidR="00CD7A35">
        <w:rPr>
          <w:sz w:val="26"/>
          <w:szCs w:val="26"/>
        </w:rPr>
        <w:t>Partei-</w:t>
      </w:r>
      <w:r w:rsidR="003C438F" w:rsidRPr="00412A96">
        <w:rPr>
          <w:sz w:val="26"/>
          <w:szCs w:val="26"/>
        </w:rPr>
        <w:t>Schwert</w:t>
      </w:r>
      <w:r w:rsidR="00CD7A35">
        <w:rPr>
          <w:sz w:val="26"/>
          <w:szCs w:val="26"/>
        </w:rPr>
        <w:t>er</w:t>
      </w:r>
      <w:r w:rsidR="003C438F" w:rsidRPr="00412A96">
        <w:rPr>
          <w:sz w:val="26"/>
          <w:szCs w:val="26"/>
        </w:rPr>
        <w:t xml:space="preserve"> </w:t>
      </w:r>
      <w:r w:rsidR="00666870">
        <w:rPr>
          <w:sz w:val="26"/>
          <w:szCs w:val="26"/>
        </w:rPr>
        <w:t>–</w:t>
      </w:r>
      <w:r w:rsidR="003C438F" w:rsidRPr="00412A96">
        <w:rPr>
          <w:sz w:val="26"/>
          <w:szCs w:val="26"/>
        </w:rPr>
        <w:t xml:space="preserve"> </w:t>
      </w:r>
      <w:r w:rsidR="00666870">
        <w:rPr>
          <w:sz w:val="26"/>
          <w:szCs w:val="26"/>
        </w:rPr>
        <w:t xml:space="preserve">aber </w:t>
      </w:r>
      <w:r w:rsidR="003C438F" w:rsidRPr="00412A96">
        <w:rPr>
          <w:sz w:val="26"/>
          <w:szCs w:val="26"/>
        </w:rPr>
        <w:t xml:space="preserve">mit </w:t>
      </w:r>
      <w:r w:rsidR="00CD7A35">
        <w:rPr>
          <w:sz w:val="26"/>
          <w:szCs w:val="26"/>
        </w:rPr>
        <w:t xml:space="preserve">gemeinsamer </w:t>
      </w:r>
      <w:r w:rsidR="00666870">
        <w:rPr>
          <w:sz w:val="26"/>
          <w:szCs w:val="26"/>
        </w:rPr>
        <w:t xml:space="preserve">Analyse, </w:t>
      </w:r>
      <w:r w:rsidR="00412A96" w:rsidRPr="00412A96">
        <w:rPr>
          <w:sz w:val="26"/>
          <w:szCs w:val="26"/>
        </w:rPr>
        <w:t xml:space="preserve">Argumenten, </w:t>
      </w:r>
      <w:r w:rsidR="003C438F" w:rsidRPr="00412A96">
        <w:rPr>
          <w:sz w:val="26"/>
          <w:szCs w:val="26"/>
        </w:rPr>
        <w:t xml:space="preserve">Geduld und unabhängiger Kommissionskultur.  </w:t>
      </w:r>
      <w:r w:rsidR="00550250" w:rsidRPr="00412A96">
        <w:rPr>
          <w:sz w:val="26"/>
          <w:szCs w:val="26"/>
        </w:rPr>
        <w:t xml:space="preserve">Die GLP Fraktion unterstützt </w:t>
      </w:r>
      <w:r w:rsidR="003C438F" w:rsidRPr="00412A96">
        <w:rPr>
          <w:sz w:val="26"/>
          <w:szCs w:val="26"/>
        </w:rPr>
        <w:t>d</w:t>
      </w:r>
      <w:r w:rsidR="00412A96" w:rsidRPr="00412A96">
        <w:rPr>
          <w:sz w:val="26"/>
          <w:szCs w:val="26"/>
        </w:rPr>
        <w:t>as</w:t>
      </w:r>
      <w:r w:rsidR="003C438F" w:rsidRPr="00412A96">
        <w:rPr>
          <w:sz w:val="26"/>
          <w:szCs w:val="26"/>
        </w:rPr>
        <w:t xml:space="preserve"> sorgfältige Vorgehen</w:t>
      </w:r>
      <w:r w:rsidR="00550250" w:rsidRPr="00412A96">
        <w:rPr>
          <w:sz w:val="26"/>
          <w:szCs w:val="26"/>
        </w:rPr>
        <w:t xml:space="preserve"> der Spezialkommission </w:t>
      </w:r>
      <w:r w:rsidR="003C438F" w:rsidRPr="00412A96">
        <w:rPr>
          <w:sz w:val="26"/>
          <w:szCs w:val="26"/>
        </w:rPr>
        <w:t>für die</w:t>
      </w:r>
      <w:r w:rsidR="00550250" w:rsidRPr="00412A96">
        <w:rPr>
          <w:sz w:val="26"/>
          <w:szCs w:val="26"/>
        </w:rPr>
        <w:t xml:space="preserve"> Verwendung</w:t>
      </w:r>
      <w:r w:rsidR="003C438F" w:rsidRPr="00412A96">
        <w:rPr>
          <w:sz w:val="26"/>
          <w:szCs w:val="26"/>
        </w:rPr>
        <w:t xml:space="preserve"> von sehr viel Geld.</w:t>
      </w:r>
      <w:r w:rsidR="00550250" w:rsidRPr="00412A96">
        <w:rPr>
          <w:sz w:val="26"/>
          <w:szCs w:val="26"/>
        </w:rPr>
        <w:t xml:space="preserve"> </w:t>
      </w:r>
      <w:r w:rsidR="003C438F" w:rsidRPr="00412A96">
        <w:rPr>
          <w:sz w:val="26"/>
          <w:szCs w:val="26"/>
        </w:rPr>
        <w:t xml:space="preserve"> </w:t>
      </w:r>
    </w:p>
    <w:p w:rsidR="00666870" w:rsidRDefault="00550250" w:rsidP="00550250">
      <w:pPr>
        <w:rPr>
          <w:sz w:val="26"/>
          <w:szCs w:val="26"/>
        </w:rPr>
      </w:pPr>
      <w:r w:rsidRPr="00412A96">
        <w:rPr>
          <w:sz w:val="26"/>
          <w:szCs w:val="26"/>
        </w:rPr>
        <w:t xml:space="preserve">Der in der Kommission hergeleitete Projektkorb </w:t>
      </w:r>
      <w:r w:rsidR="00CD7A35">
        <w:rPr>
          <w:sz w:val="26"/>
          <w:szCs w:val="26"/>
        </w:rPr>
        <w:t>sehen wir</w:t>
      </w:r>
      <w:r w:rsidRPr="00412A96">
        <w:rPr>
          <w:sz w:val="26"/>
          <w:szCs w:val="26"/>
        </w:rPr>
        <w:t xml:space="preserve"> </w:t>
      </w:r>
      <w:r w:rsidR="00CD7A35">
        <w:rPr>
          <w:sz w:val="26"/>
          <w:szCs w:val="26"/>
        </w:rPr>
        <w:t xml:space="preserve">auch </w:t>
      </w:r>
      <w:r w:rsidRPr="00412A96">
        <w:rPr>
          <w:sz w:val="26"/>
          <w:szCs w:val="26"/>
        </w:rPr>
        <w:t>als aus</w:t>
      </w:r>
      <w:r w:rsidR="00CD7A35">
        <w:rPr>
          <w:sz w:val="26"/>
          <w:szCs w:val="26"/>
        </w:rPr>
        <w:t>- und gut ab</w:t>
      </w:r>
      <w:r w:rsidRPr="00412A96">
        <w:rPr>
          <w:sz w:val="26"/>
          <w:szCs w:val="26"/>
        </w:rPr>
        <w:t>gewogen</w:t>
      </w:r>
      <w:r w:rsidR="00CD7A35">
        <w:rPr>
          <w:sz w:val="26"/>
          <w:szCs w:val="26"/>
        </w:rPr>
        <w:t xml:space="preserve"> an</w:t>
      </w:r>
      <w:r w:rsidR="003C438F" w:rsidRPr="00412A96">
        <w:rPr>
          <w:sz w:val="26"/>
          <w:szCs w:val="26"/>
        </w:rPr>
        <w:t>.</w:t>
      </w:r>
      <w:r w:rsidRPr="00412A96">
        <w:rPr>
          <w:sz w:val="26"/>
          <w:szCs w:val="26"/>
        </w:rPr>
        <w:t xml:space="preserve"> </w:t>
      </w:r>
      <w:r w:rsidR="00412A96" w:rsidRPr="00412A96">
        <w:rPr>
          <w:sz w:val="26"/>
          <w:szCs w:val="26"/>
        </w:rPr>
        <w:t>Angesichts</w:t>
      </w:r>
      <w:r w:rsidRPr="00412A96">
        <w:rPr>
          <w:sz w:val="26"/>
          <w:szCs w:val="26"/>
        </w:rPr>
        <w:t xml:space="preserve"> der schwierigen Ausgangslage </w:t>
      </w:r>
      <w:r w:rsidR="00412A96" w:rsidRPr="00412A96">
        <w:rPr>
          <w:sz w:val="26"/>
          <w:szCs w:val="26"/>
        </w:rPr>
        <w:t xml:space="preserve">liegt </w:t>
      </w:r>
      <w:r w:rsidR="00666870">
        <w:rPr>
          <w:sz w:val="26"/>
          <w:szCs w:val="26"/>
        </w:rPr>
        <w:t xml:space="preserve">nun </w:t>
      </w:r>
      <w:r w:rsidR="00412A96" w:rsidRPr="00412A96">
        <w:rPr>
          <w:sz w:val="26"/>
          <w:szCs w:val="26"/>
        </w:rPr>
        <w:t>eine</w:t>
      </w:r>
      <w:r w:rsidRPr="00412A96">
        <w:rPr>
          <w:sz w:val="26"/>
          <w:szCs w:val="26"/>
        </w:rPr>
        <w:t xml:space="preserve"> erfolgsversprechende Ausgangslage für die Botschaft wie die Volksabstimmung </w:t>
      </w:r>
      <w:r w:rsidR="00412A96" w:rsidRPr="00412A96">
        <w:rPr>
          <w:sz w:val="26"/>
          <w:szCs w:val="26"/>
        </w:rPr>
        <w:t>vor</w:t>
      </w:r>
      <w:r w:rsidRPr="00412A96">
        <w:rPr>
          <w:sz w:val="26"/>
          <w:szCs w:val="26"/>
        </w:rPr>
        <w:t>.</w:t>
      </w:r>
    </w:p>
    <w:p w:rsidR="00550250" w:rsidRPr="00412A96" w:rsidRDefault="00412A96" w:rsidP="00550250">
      <w:pPr>
        <w:rPr>
          <w:sz w:val="26"/>
          <w:szCs w:val="26"/>
        </w:rPr>
      </w:pPr>
      <w:r w:rsidRPr="00412A96">
        <w:rPr>
          <w:sz w:val="26"/>
          <w:szCs w:val="26"/>
        </w:rPr>
        <w:t xml:space="preserve"> </w:t>
      </w:r>
      <w:r w:rsidR="00550250" w:rsidRPr="00412A96">
        <w:rPr>
          <w:sz w:val="26"/>
          <w:szCs w:val="26"/>
        </w:rPr>
        <w:t xml:space="preserve"> </w:t>
      </w:r>
    </w:p>
    <w:p w:rsidR="00550250" w:rsidRPr="00412A96" w:rsidRDefault="00550250" w:rsidP="00550250">
      <w:pPr>
        <w:rPr>
          <w:sz w:val="26"/>
          <w:szCs w:val="26"/>
        </w:rPr>
      </w:pPr>
      <w:r w:rsidRPr="00412A96">
        <w:rPr>
          <w:sz w:val="26"/>
          <w:szCs w:val="26"/>
        </w:rPr>
        <w:t xml:space="preserve">Der Vorschlag der Kommission </w:t>
      </w:r>
      <w:r w:rsidR="00142A05">
        <w:rPr>
          <w:sz w:val="26"/>
          <w:szCs w:val="26"/>
        </w:rPr>
        <w:t xml:space="preserve">hat einen </w:t>
      </w:r>
      <w:r w:rsidR="00CD7A35">
        <w:rPr>
          <w:sz w:val="26"/>
          <w:szCs w:val="26"/>
        </w:rPr>
        <w:t>breiten</w:t>
      </w:r>
      <w:r w:rsidR="00142A05">
        <w:rPr>
          <w:sz w:val="26"/>
          <w:szCs w:val="26"/>
        </w:rPr>
        <w:t xml:space="preserve"> Mix und </w:t>
      </w:r>
      <w:r w:rsidRPr="00412A96">
        <w:rPr>
          <w:sz w:val="26"/>
          <w:szCs w:val="26"/>
        </w:rPr>
        <w:t>besticht aus regionalpolitischer Sicht</w:t>
      </w:r>
      <w:r w:rsidR="00142A05">
        <w:rPr>
          <w:sz w:val="26"/>
          <w:szCs w:val="26"/>
        </w:rPr>
        <w:t>. W</w:t>
      </w:r>
      <w:r w:rsidRPr="00412A96">
        <w:rPr>
          <w:sz w:val="26"/>
          <w:szCs w:val="26"/>
        </w:rPr>
        <w:t xml:space="preserve">as die Fördersummenbegrenzung </w:t>
      </w:r>
      <w:r w:rsidR="00412A96">
        <w:rPr>
          <w:sz w:val="26"/>
          <w:szCs w:val="26"/>
        </w:rPr>
        <w:t>betrifft</w:t>
      </w:r>
      <w:r w:rsidRPr="00412A96">
        <w:rPr>
          <w:sz w:val="26"/>
          <w:szCs w:val="26"/>
        </w:rPr>
        <w:t xml:space="preserve"> </w:t>
      </w:r>
      <w:r w:rsidR="00142A05">
        <w:rPr>
          <w:sz w:val="26"/>
          <w:szCs w:val="26"/>
        </w:rPr>
        <w:t xml:space="preserve">ist er </w:t>
      </w:r>
      <w:r w:rsidRPr="00412A96">
        <w:rPr>
          <w:sz w:val="26"/>
          <w:szCs w:val="26"/>
        </w:rPr>
        <w:t xml:space="preserve">taktisch klug </w:t>
      </w:r>
      <w:r w:rsidR="00142A05">
        <w:rPr>
          <w:sz w:val="26"/>
          <w:szCs w:val="26"/>
        </w:rPr>
        <w:t>gelöst</w:t>
      </w:r>
      <w:r w:rsidRPr="00412A96">
        <w:rPr>
          <w:sz w:val="26"/>
          <w:szCs w:val="26"/>
        </w:rPr>
        <w:t xml:space="preserve">. Volle Zustimmung der Fraktion hat auch der im Bericht klar zum Ausdruck gebrachte Vorschlag, dass </w:t>
      </w:r>
      <w:r w:rsidR="00CD7A35">
        <w:rPr>
          <w:sz w:val="26"/>
          <w:szCs w:val="26"/>
        </w:rPr>
        <w:t xml:space="preserve">allfällig </w:t>
      </w:r>
      <w:r w:rsidR="005161E7">
        <w:rPr>
          <w:sz w:val="26"/>
          <w:szCs w:val="26"/>
        </w:rPr>
        <w:t xml:space="preserve">später </w:t>
      </w:r>
      <w:r w:rsidRPr="00412A96">
        <w:rPr>
          <w:sz w:val="26"/>
          <w:szCs w:val="26"/>
        </w:rPr>
        <w:t xml:space="preserve">nicht </w:t>
      </w:r>
      <w:r w:rsidR="005161E7">
        <w:rPr>
          <w:sz w:val="26"/>
          <w:szCs w:val="26"/>
        </w:rPr>
        <w:t>freigegebene</w:t>
      </w:r>
      <w:r w:rsidRPr="00412A96">
        <w:rPr>
          <w:sz w:val="26"/>
          <w:szCs w:val="26"/>
        </w:rPr>
        <w:t xml:space="preserve"> Mittel</w:t>
      </w:r>
      <w:r w:rsidR="00CD7A35">
        <w:rPr>
          <w:sz w:val="26"/>
          <w:szCs w:val="26"/>
        </w:rPr>
        <w:t>,</w:t>
      </w:r>
      <w:r w:rsidRPr="00412A96">
        <w:rPr>
          <w:sz w:val="26"/>
          <w:szCs w:val="26"/>
        </w:rPr>
        <w:t xml:space="preserve"> nicht in den normalen Haushalt zurückgeführt werden</w:t>
      </w:r>
      <w:r w:rsidR="005161E7">
        <w:rPr>
          <w:sz w:val="26"/>
          <w:szCs w:val="26"/>
        </w:rPr>
        <w:t xml:space="preserve"> </w:t>
      </w:r>
      <w:r w:rsidR="00CD7A35">
        <w:rPr>
          <w:sz w:val="26"/>
          <w:szCs w:val="26"/>
        </w:rPr>
        <w:t>darf</w:t>
      </w:r>
      <w:r w:rsidRPr="00412A96">
        <w:rPr>
          <w:sz w:val="26"/>
          <w:szCs w:val="26"/>
        </w:rPr>
        <w:t xml:space="preserve">, sondern für ahnliche Ideen / Innovationen in der Zukunft genutzt werden </w:t>
      </w:r>
      <w:r w:rsidR="005161E7">
        <w:rPr>
          <w:sz w:val="26"/>
          <w:szCs w:val="26"/>
        </w:rPr>
        <w:t xml:space="preserve">muss. Hier hat die Kommission für die Zukunft gearbeitet und </w:t>
      </w:r>
      <w:r w:rsidR="00CD7A35">
        <w:rPr>
          <w:sz w:val="26"/>
          <w:szCs w:val="26"/>
        </w:rPr>
        <w:t>gleichzeitig</w:t>
      </w:r>
      <w:r w:rsidR="005161E7">
        <w:rPr>
          <w:sz w:val="26"/>
          <w:szCs w:val="26"/>
        </w:rPr>
        <w:t xml:space="preserve"> die Messlatte für Projekte, welche es in den Projektkorb geschafft haben </w:t>
      </w:r>
      <w:r w:rsidR="00CD7A35">
        <w:rPr>
          <w:sz w:val="26"/>
          <w:szCs w:val="26"/>
        </w:rPr>
        <w:t>hoch belassen</w:t>
      </w:r>
      <w:r w:rsidR="005161E7">
        <w:rPr>
          <w:sz w:val="26"/>
          <w:szCs w:val="26"/>
        </w:rPr>
        <w:t>, dass die kantonalen Gelder an</w:t>
      </w:r>
      <w:r w:rsidR="00CD7A35">
        <w:rPr>
          <w:sz w:val="26"/>
          <w:szCs w:val="26"/>
        </w:rPr>
        <w:t xml:space="preserve"> klare</w:t>
      </w:r>
      <w:r w:rsidR="005161E7">
        <w:rPr>
          <w:sz w:val="26"/>
          <w:szCs w:val="26"/>
        </w:rPr>
        <w:t xml:space="preserve"> Bedingungen geknüpft bleiben. </w:t>
      </w:r>
      <w:r w:rsidRPr="00412A96">
        <w:rPr>
          <w:sz w:val="26"/>
          <w:szCs w:val="26"/>
        </w:rPr>
        <w:t xml:space="preserve"> </w:t>
      </w:r>
    </w:p>
    <w:p w:rsidR="00532979" w:rsidRDefault="00550250" w:rsidP="00550250">
      <w:pPr>
        <w:rPr>
          <w:sz w:val="26"/>
          <w:szCs w:val="26"/>
        </w:rPr>
      </w:pPr>
      <w:r w:rsidRPr="00412A96">
        <w:rPr>
          <w:sz w:val="26"/>
          <w:szCs w:val="26"/>
        </w:rPr>
        <w:t xml:space="preserve">Die GLP stellt </w:t>
      </w:r>
      <w:r w:rsidR="005161E7">
        <w:rPr>
          <w:sz w:val="26"/>
          <w:szCs w:val="26"/>
        </w:rPr>
        <w:t xml:space="preserve">erfreulicherweise fest, dass </w:t>
      </w:r>
      <w:r w:rsidR="00532979">
        <w:rPr>
          <w:sz w:val="26"/>
          <w:szCs w:val="26"/>
        </w:rPr>
        <w:t xml:space="preserve">der damalige Regierungsrat, wenn auch recht spät nach einer Einfachen Anfrage doch noch das Volk </w:t>
      </w:r>
      <w:proofErr w:type="gramStart"/>
      <w:r w:rsidR="00532979">
        <w:rPr>
          <w:sz w:val="26"/>
          <w:szCs w:val="26"/>
        </w:rPr>
        <w:t>mittels Wettbewerb</w:t>
      </w:r>
      <w:proofErr w:type="gramEnd"/>
      <w:r w:rsidR="00532979">
        <w:rPr>
          <w:sz w:val="26"/>
          <w:szCs w:val="26"/>
        </w:rPr>
        <w:t xml:space="preserve"> mitgenommen hat. Letztlich wurden so immerhin </w:t>
      </w:r>
      <w:r w:rsidR="005161E7">
        <w:rPr>
          <w:sz w:val="26"/>
          <w:szCs w:val="26"/>
        </w:rPr>
        <w:t>95 Projekte zwischen März und Juni eingereicht</w:t>
      </w:r>
      <w:r w:rsidR="00532979">
        <w:rPr>
          <w:sz w:val="26"/>
          <w:szCs w:val="26"/>
        </w:rPr>
        <w:t>.</w:t>
      </w:r>
      <w:r w:rsidR="005161E7">
        <w:rPr>
          <w:sz w:val="26"/>
          <w:szCs w:val="26"/>
        </w:rPr>
        <w:t xml:space="preserve"> </w:t>
      </w:r>
      <w:r w:rsidR="00532979">
        <w:rPr>
          <w:sz w:val="26"/>
          <w:szCs w:val="26"/>
        </w:rPr>
        <w:t xml:space="preserve">Angesichts des langen Moratoriums wäre aber mehr Sorgfalt in der Ausschreibung und eine </w:t>
      </w:r>
      <w:r w:rsidR="00CD7A35">
        <w:rPr>
          <w:sz w:val="26"/>
          <w:szCs w:val="26"/>
        </w:rPr>
        <w:t xml:space="preserve">etwas </w:t>
      </w:r>
      <w:r w:rsidR="00532979">
        <w:rPr>
          <w:sz w:val="26"/>
          <w:szCs w:val="26"/>
        </w:rPr>
        <w:t xml:space="preserve">längere Eingabefrist gut gewesen. Dies hätte die Qualität zusätzlich erhöht und die Kommissionsarbeit danach erleichtert.  </w:t>
      </w:r>
    </w:p>
    <w:p w:rsidR="00B62EBA" w:rsidRDefault="00B62EBA" w:rsidP="00550250">
      <w:pPr>
        <w:rPr>
          <w:sz w:val="26"/>
          <w:szCs w:val="26"/>
        </w:rPr>
      </w:pPr>
      <w:r>
        <w:rPr>
          <w:sz w:val="26"/>
          <w:szCs w:val="26"/>
        </w:rPr>
        <w:t xml:space="preserve">Die GLP stellt </w:t>
      </w:r>
      <w:r w:rsidR="00CD7A35">
        <w:rPr>
          <w:sz w:val="26"/>
          <w:szCs w:val="26"/>
        </w:rPr>
        <w:t xml:space="preserve">leider etwas </w:t>
      </w:r>
      <w:r w:rsidR="00550250" w:rsidRPr="00412A96">
        <w:rPr>
          <w:sz w:val="26"/>
          <w:szCs w:val="26"/>
        </w:rPr>
        <w:t>bedauernd fest, dass sich insbesondere bei den Grossprojekten</w:t>
      </w:r>
      <w:r>
        <w:rPr>
          <w:sz w:val="26"/>
          <w:szCs w:val="26"/>
        </w:rPr>
        <w:t xml:space="preserve"> wenige </w:t>
      </w:r>
      <w:r w:rsidRPr="00412A96">
        <w:rPr>
          <w:sz w:val="26"/>
          <w:szCs w:val="26"/>
        </w:rPr>
        <w:t>private Initiativen im Projektkorb</w:t>
      </w:r>
      <w:r w:rsidR="00550250" w:rsidRPr="00412A96">
        <w:rPr>
          <w:sz w:val="26"/>
          <w:szCs w:val="26"/>
        </w:rPr>
        <w:t xml:space="preserve"> wiederfinden</w:t>
      </w:r>
      <w:r>
        <w:rPr>
          <w:sz w:val="26"/>
          <w:szCs w:val="26"/>
        </w:rPr>
        <w:t xml:space="preserve">, </w:t>
      </w:r>
      <w:r w:rsidR="00550250" w:rsidRPr="00412A96">
        <w:rPr>
          <w:sz w:val="26"/>
          <w:szCs w:val="26"/>
        </w:rPr>
        <w:t xml:space="preserve">eher Gemeinde- und Städteprojekte </w:t>
      </w:r>
      <w:r>
        <w:rPr>
          <w:sz w:val="26"/>
          <w:szCs w:val="26"/>
        </w:rPr>
        <w:t>eingereicht worden</w:t>
      </w:r>
      <w:r w:rsidR="00550250" w:rsidRPr="00412A96">
        <w:rPr>
          <w:sz w:val="26"/>
          <w:szCs w:val="26"/>
        </w:rPr>
        <w:t xml:space="preserve"> sind</w:t>
      </w:r>
      <w:r>
        <w:rPr>
          <w:sz w:val="26"/>
          <w:szCs w:val="26"/>
        </w:rPr>
        <w:t xml:space="preserve">. Das hat in der Kommission auch zu </w:t>
      </w:r>
      <w:r w:rsidR="00550250" w:rsidRPr="00412A96">
        <w:rPr>
          <w:sz w:val="26"/>
          <w:szCs w:val="26"/>
        </w:rPr>
        <w:t>Abgrenzungsfragen</w:t>
      </w:r>
      <w:r>
        <w:rPr>
          <w:sz w:val="26"/>
          <w:szCs w:val="26"/>
        </w:rPr>
        <w:t xml:space="preserve"> und Abklärungen</w:t>
      </w:r>
      <w:r w:rsidR="00550250" w:rsidRPr="00412A96">
        <w:rPr>
          <w:sz w:val="26"/>
          <w:szCs w:val="26"/>
        </w:rPr>
        <w:t xml:space="preserve"> </w:t>
      </w:r>
      <w:r w:rsidR="005161E7">
        <w:rPr>
          <w:sz w:val="26"/>
          <w:szCs w:val="26"/>
        </w:rPr>
        <w:t>«was sind ordentliche Staatsaufgaben</w:t>
      </w:r>
      <w:r w:rsidR="008D4402">
        <w:rPr>
          <w:sz w:val="26"/>
          <w:szCs w:val="26"/>
        </w:rPr>
        <w:t>, nur kantonale oder auch kommunale</w:t>
      </w:r>
      <w:r w:rsidR="005161E7">
        <w:rPr>
          <w:sz w:val="26"/>
          <w:szCs w:val="26"/>
        </w:rPr>
        <w:t>»</w:t>
      </w:r>
      <w:r>
        <w:rPr>
          <w:sz w:val="26"/>
          <w:szCs w:val="26"/>
        </w:rPr>
        <w:t xml:space="preserve"> geführt</w:t>
      </w:r>
      <w:r w:rsidR="00550250" w:rsidRPr="00412A96">
        <w:rPr>
          <w:sz w:val="26"/>
          <w:szCs w:val="26"/>
        </w:rPr>
        <w:t xml:space="preserve">. </w:t>
      </w:r>
      <w:r>
        <w:rPr>
          <w:sz w:val="26"/>
          <w:szCs w:val="26"/>
        </w:rPr>
        <w:t>Wir</w:t>
      </w:r>
      <w:r w:rsidR="00550250" w:rsidRPr="00412A96">
        <w:rPr>
          <w:sz w:val="26"/>
          <w:szCs w:val="26"/>
        </w:rPr>
        <w:t xml:space="preserve"> begrüss</w:t>
      </w:r>
      <w:r>
        <w:rPr>
          <w:sz w:val="26"/>
          <w:szCs w:val="26"/>
        </w:rPr>
        <w:t>en</w:t>
      </w:r>
      <w:r w:rsidR="00550250" w:rsidRPr="00412A96">
        <w:rPr>
          <w:sz w:val="26"/>
          <w:szCs w:val="26"/>
        </w:rPr>
        <w:t xml:space="preserve"> deshalb</w:t>
      </w:r>
      <w:r>
        <w:rPr>
          <w:sz w:val="26"/>
          <w:szCs w:val="26"/>
        </w:rPr>
        <w:t>,</w:t>
      </w:r>
      <w:r w:rsidR="00550250" w:rsidRPr="00412A96">
        <w:rPr>
          <w:sz w:val="26"/>
          <w:szCs w:val="26"/>
        </w:rPr>
        <w:t xml:space="preserve"> auch hier die Kommissionsmeinung, dass speziell in d</w:t>
      </w:r>
      <w:r w:rsidR="008D4402">
        <w:rPr>
          <w:sz w:val="26"/>
          <w:szCs w:val="26"/>
        </w:rPr>
        <w:t>en</w:t>
      </w:r>
      <w:r w:rsidR="00550250" w:rsidRPr="00412A96">
        <w:rPr>
          <w:sz w:val="26"/>
          <w:szCs w:val="26"/>
        </w:rPr>
        <w:t xml:space="preserve"> </w:t>
      </w:r>
      <w:r>
        <w:rPr>
          <w:sz w:val="26"/>
          <w:szCs w:val="26"/>
        </w:rPr>
        <w:t>Gemeinde- und Städtep</w:t>
      </w:r>
      <w:r w:rsidR="00550250" w:rsidRPr="00412A96">
        <w:rPr>
          <w:sz w:val="26"/>
          <w:szCs w:val="26"/>
        </w:rPr>
        <w:t xml:space="preserve">rojekten, die </w:t>
      </w:r>
      <w:r w:rsidR="00550250" w:rsidRPr="00412A96">
        <w:rPr>
          <w:sz w:val="26"/>
          <w:szCs w:val="26"/>
        </w:rPr>
        <w:lastRenderedPageBreak/>
        <w:t xml:space="preserve">inhaltliche Ausgestaltung auf die kantonale Nutzung und Ausstrahlung im Auge behalten werden muss. </w:t>
      </w:r>
    </w:p>
    <w:p w:rsidR="00550250" w:rsidRPr="00412A96" w:rsidRDefault="00550250" w:rsidP="00550250">
      <w:pPr>
        <w:rPr>
          <w:sz w:val="26"/>
          <w:szCs w:val="26"/>
        </w:rPr>
      </w:pPr>
      <w:r w:rsidRPr="00412A96">
        <w:rPr>
          <w:sz w:val="26"/>
          <w:szCs w:val="26"/>
        </w:rPr>
        <w:t xml:space="preserve">Als ebenso wichtig </w:t>
      </w:r>
      <w:r w:rsidR="008D4402">
        <w:rPr>
          <w:sz w:val="26"/>
          <w:szCs w:val="26"/>
        </w:rPr>
        <w:t xml:space="preserve">wie bereits vorher angetönt </w:t>
      </w:r>
      <w:r w:rsidRPr="00412A96">
        <w:rPr>
          <w:sz w:val="26"/>
          <w:szCs w:val="26"/>
        </w:rPr>
        <w:t>erachtet die GLP Fraktion, dass die Mittel erst freigegeben werden, wenn die entsprechenden Eigenfinanzierungen / Drittmittel gesprochen und auch überprüft worden sind. Dem noch zu gründenden Trägerverein unter der direkten Kontrolle des Regierungsrates wird eine entsprechend wichtige Bedeutung in der späteren Umsetzung</w:t>
      </w:r>
      <w:r w:rsidR="008D4402">
        <w:rPr>
          <w:sz w:val="26"/>
          <w:szCs w:val="26"/>
        </w:rPr>
        <w:t xml:space="preserve"> mit Begleitung und Controlling</w:t>
      </w:r>
      <w:r w:rsidRPr="00412A96">
        <w:rPr>
          <w:sz w:val="26"/>
          <w:szCs w:val="26"/>
        </w:rPr>
        <w:t xml:space="preserve"> zu kommen. </w:t>
      </w:r>
    </w:p>
    <w:p w:rsidR="008D4402" w:rsidRDefault="00550250" w:rsidP="00550250">
      <w:pPr>
        <w:rPr>
          <w:sz w:val="26"/>
          <w:szCs w:val="26"/>
        </w:rPr>
      </w:pPr>
      <w:r w:rsidRPr="00412A96">
        <w:rPr>
          <w:sz w:val="26"/>
          <w:szCs w:val="26"/>
        </w:rPr>
        <w:t xml:space="preserve">An dieser Stelle bedankt sich die GLP recht herzlich bei allen Projekteingaben, den nun </w:t>
      </w:r>
      <w:r w:rsidR="008D4402">
        <w:rPr>
          <w:sz w:val="26"/>
          <w:szCs w:val="26"/>
        </w:rPr>
        <w:t xml:space="preserve">von der Spezialkommission </w:t>
      </w:r>
      <w:r w:rsidRPr="00412A96">
        <w:rPr>
          <w:sz w:val="26"/>
          <w:szCs w:val="26"/>
        </w:rPr>
        <w:t>ausgewählten Projekten</w:t>
      </w:r>
      <w:r w:rsidR="008D4402">
        <w:rPr>
          <w:sz w:val="26"/>
          <w:szCs w:val="26"/>
        </w:rPr>
        <w:t xml:space="preserve"> im Projektkorb</w:t>
      </w:r>
      <w:r w:rsidRPr="00412A96">
        <w:rPr>
          <w:sz w:val="26"/>
          <w:szCs w:val="26"/>
        </w:rPr>
        <w:t xml:space="preserve">, der TKB für die </w:t>
      </w:r>
      <w:r w:rsidR="008D4402">
        <w:rPr>
          <w:sz w:val="26"/>
          <w:szCs w:val="26"/>
        </w:rPr>
        <w:t xml:space="preserve">zusätztliche </w:t>
      </w:r>
      <w:r w:rsidRPr="00412A96">
        <w:rPr>
          <w:sz w:val="26"/>
          <w:szCs w:val="26"/>
        </w:rPr>
        <w:t>Finanzierung der Geschäftsstelle für die ersten Jahre wie auch der Spezialkommission und der Verwaltung</w:t>
      </w:r>
      <w:r w:rsidR="008D4402">
        <w:rPr>
          <w:sz w:val="26"/>
          <w:szCs w:val="26"/>
        </w:rPr>
        <w:t>, stellvertretend für viele Herrn Daniel Ruf</w:t>
      </w:r>
      <w:r w:rsidRPr="00412A96">
        <w:rPr>
          <w:sz w:val="26"/>
          <w:szCs w:val="26"/>
        </w:rPr>
        <w:t xml:space="preserve"> für </w:t>
      </w:r>
      <w:r w:rsidR="008D4402">
        <w:rPr>
          <w:sz w:val="26"/>
          <w:szCs w:val="26"/>
        </w:rPr>
        <w:t>den</w:t>
      </w:r>
      <w:r w:rsidRPr="00412A96">
        <w:rPr>
          <w:sz w:val="26"/>
          <w:szCs w:val="26"/>
        </w:rPr>
        <w:t xml:space="preserve"> Einsatz. </w:t>
      </w:r>
    </w:p>
    <w:p w:rsidR="00B62EBA" w:rsidRDefault="00550250" w:rsidP="00550250">
      <w:pPr>
        <w:rPr>
          <w:sz w:val="26"/>
          <w:szCs w:val="26"/>
        </w:rPr>
      </w:pPr>
      <w:r w:rsidRPr="00412A96">
        <w:rPr>
          <w:sz w:val="26"/>
          <w:szCs w:val="26"/>
        </w:rPr>
        <w:t xml:space="preserve">Die Frakion empfiehlt </w:t>
      </w:r>
      <w:r w:rsidR="008D4402">
        <w:rPr>
          <w:sz w:val="26"/>
          <w:szCs w:val="26"/>
        </w:rPr>
        <w:t xml:space="preserve">einstimmig </w:t>
      </w:r>
      <w:r w:rsidRPr="00412A96">
        <w:rPr>
          <w:sz w:val="26"/>
          <w:szCs w:val="26"/>
        </w:rPr>
        <w:t xml:space="preserve">der Regierung </w:t>
      </w:r>
      <w:r w:rsidR="00B62EBA">
        <w:rPr>
          <w:sz w:val="26"/>
          <w:szCs w:val="26"/>
        </w:rPr>
        <w:t xml:space="preserve">eng </w:t>
      </w:r>
      <w:r w:rsidRPr="00412A96">
        <w:rPr>
          <w:sz w:val="26"/>
          <w:szCs w:val="26"/>
        </w:rPr>
        <w:t>entlang der</w:t>
      </w:r>
      <w:r w:rsidR="008D4402">
        <w:rPr>
          <w:sz w:val="26"/>
          <w:szCs w:val="26"/>
        </w:rPr>
        <w:t xml:space="preserve"> </w:t>
      </w:r>
      <w:r w:rsidRPr="00412A96">
        <w:rPr>
          <w:sz w:val="26"/>
          <w:szCs w:val="26"/>
        </w:rPr>
        <w:t xml:space="preserve">Kommissionsempfehlung zeitnah die definitive Botschaft zu erstellen. </w:t>
      </w:r>
    </w:p>
    <w:p w:rsidR="008D4402" w:rsidRDefault="008D4402" w:rsidP="00F63648">
      <w:pPr>
        <w:rPr>
          <w:sz w:val="26"/>
          <w:szCs w:val="26"/>
        </w:rPr>
      </w:pPr>
      <w:r>
        <w:rPr>
          <w:sz w:val="26"/>
          <w:szCs w:val="26"/>
        </w:rPr>
        <w:t xml:space="preserve">Halten wir fest: </w:t>
      </w:r>
    </w:p>
    <w:p w:rsidR="00F63648" w:rsidRDefault="00D9056B" w:rsidP="00F63648">
      <w:pPr>
        <w:rPr>
          <w:sz w:val="26"/>
          <w:szCs w:val="26"/>
        </w:rPr>
      </w:pPr>
      <w:r w:rsidRPr="00412A96">
        <w:rPr>
          <w:sz w:val="26"/>
          <w:szCs w:val="26"/>
        </w:rPr>
        <w:t>Es ist kein Kommissionsgeheimnis</w:t>
      </w:r>
      <w:r w:rsidR="008D4402">
        <w:rPr>
          <w:sz w:val="26"/>
          <w:szCs w:val="26"/>
        </w:rPr>
        <w:t xml:space="preserve"> mehr</w:t>
      </w:r>
      <w:r w:rsidRPr="00412A96">
        <w:rPr>
          <w:sz w:val="26"/>
          <w:szCs w:val="26"/>
        </w:rPr>
        <w:t xml:space="preserve">, dass über verschiedene Punkte wie Einmaligkeit, Kriterien, Gewichtungen und </w:t>
      </w:r>
      <w:r w:rsidR="00F63648">
        <w:rPr>
          <w:sz w:val="26"/>
          <w:szCs w:val="26"/>
        </w:rPr>
        <w:t>anderes mehr</w:t>
      </w:r>
      <w:r w:rsidRPr="00412A96">
        <w:rPr>
          <w:sz w:val="26"/>
          <w:szCs w:val="26"/>
        </w:rPr>
        <w:t xml:space="preserve"> debattiert worden ist. </w:t>
      </w:r>
    </w:p>
    <w:p w:rsidR="009E6713" w:rsidRDefault="00D9056B" w:rsidP="00F63648">
      <w:pPr>
        <w:rPr>
          <w:sz w:val="26"/>
          <w:szCs w:val="26"/>
        </w:rPr>
      </w:pPr>
      <w:r w:rsidRPr="00412A96">
        <w:rPr>
          <w:sz w:val="26"/>
          <w:szCs w:val="26"/>
        </w:rPr>
        <w:t>Die parlamentarische Kommission hat den Rahmen für eine Botschaft gesetzt, so dass individuelle Projekte ermöglicht werden</w:t>
      </w:r>
      <w:r w:rsidR="009E6713">
        <w:rPr>
          <w:sz w:val="26"/>
          <w:szCs w:val="26"/>
        </w:rPr>
        <w:t xml:space="preserve">, aber das Volk auch die Gewissheit behält, dass nur dann Geld ausgegeben wird, wenn auch die entsprechenden Hausaufgaben noch gemacht werden. </w:t>
      </w:r>
    </w:p>
    <w:p w:rsidR="008D4402" w:rsidRDefault="00561023" w:rsidP="00F63648">
      <w:pPr>
        <w:rPr>
          <w:sz w:val="26"/>
          <w:szCs w:val="26"/>
        </w:rPr>
      </w:pPr>
      <w:r>
        <w:rPr>
          <w:sz w:val="26"/>
          <w:szCs w:val="26"/>
        </w:rPr>
        <w:t>D</w:t>
      </w:r>
      <w:r w:rsidR="00017387" w:rsidRPr="00412A96">
        <w:rPr>
          <w:sz w:val="26"/>
          <w:szCs w:val="26"/>
        </w:rPr>
        <w:t xml:space="preserve">amit kann das Parlament </w:t>
      </w:r>
      <w:r>
        <w:rPr>
          <w:sz w:val="26"/>
          <w:szCs w:val="26"/>
        </w:rPr>
        <w:t xml:space="preserve">wie später </w:t>
      </w:r>
      <w:r w:rsidR="00017387" w:rsidRPr="00412A96">
        <w:rPr>
          <w:sz w:val="26"/>
          <w:szCs w:val="26"/>
        </w:rPr>
        <w:t xml:space="preserve">auch </w:t>
      </w:r>
      <w:r>
        <w:rPr>
          <w:sz w:val="26"/>
          <w:szCs w:val="26"/>
        </w:rPr>
        <w:t xml:space="preserve">das Volk gut zustimmen, auch </w:t>
      </w:r>
      <w:r w:rsidR="00017387" w:rsidRPr="00412A96">
        <w:rPr>
          <w:sz w:val="26"/>
          <w:szCs w:val="26"/>
        </w:rPr>
        <w:t xml:space="preserve">wenn das eine oder andere Projekt vielleicht persönlich nicht auf Gegenliebe stösst. Der Mix ist stimmig und mit der richtigen Botschaft gewinnt man </w:t>
      </w:r>
      <w:r>
        <w:rPr>
          <w:sz w:val="26"/>
          <w:szCs w:val="26"/>
        </w:rPr>
        <w:t xml:space="preserve">nun auch </w:t>
      </w:r>
      <w:r w:rsidR="00017387" w:rsidRPr="00412A96">
        <w:rPr>
          <w:sz w:val="26"/>
          <w:szCs w:val="26"/>
        </w:rPr>
        <w:t>die Volksabstimmung</w:t>
      </w:r>
      <w:r>
        <w:rPr>
          <w:sz w:val="26"/>
          <w:szCs w:val="26"/>
        </w:rPr>
        <w:t>.</w:t>
      </w:r>
      <w:r w:rsidR="00017387" w:rsidRPr="00412A96">
        <w:rPr>
          <w:sz w:val="26"/>
          <w:szCs w:val="26"/>
        </w:rPr>
        <w:t xml:space="preserve"> </w:t>
      </w:r>
    </w:p>
    <w:p w:rsidR="00D9056B" w:rsidRPr="00412A96" w:rsidRDefault="00017387" w:rsidP="00F63648">
      <w:pPr>
        <w:rPr>
          <w:sz w:val="26"/>
          <w:szCs w:val="26"/>
        </w:rPr>
      </w:pPr>
      <w:r w:rsidRPr="00412A96">
        <w:rPr>
          <w:sz w:val="26"/>
          <w:szCs w:val="26"/>
        </w:rPr>
        <w:t>Deshalb bitte ich euch</w:t>
      </w:r>
      <w:r w:rsidR="008D4402">
        <w:rPr>
          <w:sz w:val="26"/>
          <w:szCs w:val="26"/>
        </w:rPr>
        <w:t xml:space="preserve"> geschätzte Kolleginnen und Kollegen</w:t>
      </w:r>
      <w:r w:rsidRPr="00412A96">
        <w:rPr>
          <w:sz w:val="26"/>
          <w:szCs w:val="26"/>
        </w:rPr>
        <w:t xml:space="preserve">, dem Antrag der Kommission </w:t>
      </w:r>
      <w:r w:rsidR="008D4402">
        <w:rPr>
          <w:sz w:val="26"/>
          <w:szCs w:val="26"/>
        </w:rPr>
        <w:t>zu folgen</w:t>
      </w:r>
      <w:r w:rsidRPr="00412A96">
        <w:rPr>
          <w:sz w:val="26"/>
          <w:szCs w:val="26"/>
        </w:rPr>
        <w:t xml:space="preserve">. Die GLP Fraktion macht dies geschlossen, damit die Projekte </w:t>
      </w:r>
      <w:r w:rsidR="00561023">
        <w:rPr>
          <w:sz w:val="26"/>
          <w:szCs w:val="26"/>
        </w:rPr>
        <w:t xml:space="preserve">nach langer Wartezeit </w:t>
      </w:r>
      <w:r w:rsidR="00BE6797">
        <w:rPr>
          <w:sz w:val="26"/>
          <w:szCs w:val="26"/>
        </w:rPr>
        <w:t>auch</w:t>
      </w:r>
      <w:r w:rsidR="00561023">
        <w:rPr>
          <w:sz w:val="26"/>
          <w:szCs w:val="26"/>
        </w:rPr>
        <w:t xml:space="preserve"> </w:t>
      </w:r>
      <w:r w:rsidRPr="00412A96">
        <w:rPr>
          <w:sz w:val="26"/>
          <w:szCs w:val="26"/>
        </w:rPr>
        <w:t xml:space="preserve">Wurzeln </w:t>
      </w:r>
      <w:r w:rsidR="00BE6797">
        <w:rPr>
          <w:sz w:val="26"/>
          <w:szCs w:val="26"/>
        </w:rPr>
        <w:t>bilden können,</w:t>
      </w:r>
      <w:r w:rsidRPr="00412A96">
        <w:rPr>
          <w:sz w:val="26"/>
          <w:szCs w:val="26"/>
        </w:rPr>
        <w:t xml:space="preserve"> </w:t>
      </w:r>
      <w:r w:rsidR="00561023">
        <w:rPr>
          <w:sz w:val="26"/>
          <w:szCs w:val="26"/>
        </w:rPr>
        <w:t>um später hoffentlich kräftige</w:t>
      </w:r>
      <w:r w:rsidR="00BE6797">
        <w:rPr>
          <w:sz w:val="26"/>
          <w:szCs w:val="26"/>
        </w:rPr>
        <w:t>,</w:t>
      </w:r>
      <w:r w:rsidR="00561023">
        <w:rPr>
          <w:sz w:val="26"/>
          <w:szCs w:val="26"/>
        </w:rPr>
        <w:t xml:space="preserve"> eigenständige</w:t>
      </w:r>
      <w:r w:rsidR="00BE6797">
        <w:rPr>
          <w:sz w:val="26"/>
          <w:szCs w:val="26"/>
        </w:rPr>
        <w:t>, wie von den Kantonsfinanzen langfristig unabhängige</w:t>
      </w:r>
      <w:r w:rsidR="00561023">
        <w:rPr>
          <w:sz w:val="26"/>
          <w:szCs w:val="26"/>
        </w:rPr>
        <w:t xml:space="preserve"> </w:t>
      </w:r>
      <w:r w:rsidRPr="00412A96">
        <w:rPr>
          <w:sz w:val="26"/>
          <w:szCs w:val="26"/>
        </w:rPr>
        <w:t xml:space="preserve">Flügel </w:t>
      </w:r>
      <w:r w:rsidR="00561023">
        <w:rPr>
          <w:sz w:val="26"/>
          <w:szCs w:val="26"/>
        </w:rPr>
        <w:t>zu schlagen beginnen.</w:t>
      </w:r>
      <w:r w:rsidRPr="00412A96">
        <w:rPr>
          <w:sz w:val="26"/>
          <w:szCs w:val="26"/>
        </w:rPr>
        <w:t xml:space="preserve">  </w:t>
      </w:r>
    </w:p>
    <w:p w:rsidR="00D9056B" w:rsidRDefault="00BE6797" w:rsidP="00550250">
      <w:pPr>
        <w:rPr>
          <w:sz w:val="26"/>
          <w:szCs w:val="26"/>
        </w:rPr>
      </w:pPr>
      <w:r>
        <w:rPr>
          <w:sz w:val="26"/>
          <w:szCs w:val="26"/>
        </w:rPr>
        <w:t xml:space="preserve">Meinerseits zu Guter Letzt auch ein Dank an die anderen Kommissionsmitglieder für die gemeinsame Arbeit und lösungsorientierten Debatten darin. </w:t>
      </w:r>
    </w:p>
    <w:p w:rsidR="00BE6797" w:rsidRPr="00412A96" w:rsidRDefault="00BE6797" w:rsidP="00550250">
      <w:pPr>
        <w:rPr>
          <w:sz w:val="26"/>
          <w:szCs w:val="26"/>
        </w:rPr>
      </w:pPr>
    </w:p>
    <w:p w:rsidR="00D9056B" w:rsidRDefault="00BE6797" w:rsidP="00550250">
      <w:r>
        <w:t>647</w:t>
      </w:r>
      <w:r w:rsidR="00561023">
        <w:t xml:space="preserve"> Worte</w:t>
      </w:r>
    </w:p>
    <w:p w:rsidR="00D9056B" w:rsidRDefault="00D9056B" w:rsidP="00550250"/>
    <w:p w:rsidR="00550250" w:rsidRDefault="00550250" w:rsidP="00550250"/>
    <w:p w:rsidR="00550250" w:rsidRDefault="00550250" w:rsidP="00550250"/>
    <w:p w:rsidR="00F44F01" w:rsidRDefault="00F44F01"/>
    <w:p w:rsidR="00B62EBA" w:rsidRDefault="00561023" w:rsidP="00B62EBA">
      <w:pPr>
        <w:rPr>
          <w:sz w:val="26"/>
          <w:szCs w:val="26"/>
        </w:rPr>
      </w:pPr>
      <w:r>
        <w:rPr>
          <w:sz w:val="26"/>
          <w:szCs w:val="26"/>
        </w:rPr>
        <w:t xml:space="preserve">Bei </w:t>
      </w:r>
      <w:r w:rsidR="00BE6797">
        <w:rPr>
          <w:sz w:val="26"/>
          <w:szCs w:val="26"/>
        </w:rPr>
        <w:t xml:space="preserve">möglichen </w:t>
      </w:r>
      <w:r>
        <w:rPr>
          <w:sz w:val="26"/>
          <w:szCs w:val="26"/>
        </w:rPr>
        <w:t>Anträgen</w:t>
      </w:r>
    </w:p>
    <w:p w:rsidR="00BE6797" w:rsidRDefault="00B62EBA" w:rsidP="00B62EBA">
      <w:pPr>
        <w:rPr>
          <w:sz w:val="26"/>
          <w:szCs w:val="26"/>
        </w:rPr>
      </w:pPr>
      <w:r w:rsidRPr="00412A96">
        <w:rPr>
          <w:sz w:val="26"/>
          <w:szCs w:val="26"/>
        </w:rPr>
        <w:t xml:space="preserve">Die GLP Fraktion </w:t>
      </w:r>
      <w:r w:rsidR="00BE6797">
        <w:rPr>
          <w:sz w:val="26"/>
          <w:szCs w:val="26"/>
        </w:rPr>
        <w:t xml:space="preserve">wird </w:t>
      </w:r>
      <w:r w:rsidR="006E609C">
        <w:rPr>
          <w:sz w:val="26"/>
          <w:szCs w:val="26"/>
        </w:rPr>
        <w:t xml:space="preserve">später </w:t>
      </w:r>
      <w:r w:rsidR="00BE6797">
        <w:rPr>
          <w:sz w:val="26"/>
          <w:szCs w:val="26"/>
        </w:rPr>
        <w:t>keine</w:t>
      </w:r>
      <w:r w:rsidRPr="00412A96">
        <w:rPr>
          <w:sz w:val="26"/>
          <w:szCs w:val="26"/>
        </w:rPr>
        <w:t xml:space="preserve"> Abänderung</w:t>
      </w:r>
      <w:r w:rsidR="006E609C">
        <w:rPr>
          <w:sz w:val="26"/>
          <w:szCs w:val="26"/>
        </w:rPr>
        <w:t>en</w:t>
      </w:r>
      <w:r w:rsidRPr="00412A96">
        <w:rPr>
          <w:sz w:val="26"/>
          <w:szCs w:val="26"/>
        </w:rPr>
        <w:t xml:space="preserve"> des Projektkorbes </w:t>
      </w:r>
      <w:r w:rsidR="00BE6797">
        <w:rPr>
          <w:sz w:val="26"/>
          <w:szCs w:val="26"/>
        </w:rPr>
        <w:t xml:space="preserve">unterstützen. </w:t>
      </w:r>
    </w:p>
    <w:p w:rsidR="00B62EBA" w:rsidRDefault="00B62EBA" w:rsidP="00B62EBA">
      <w:pPr>
        <w:rPr>
          <w:sz w:val="26"/>
          <w:szCs w:val="26"/>
        </w:rPr>
      </w:pPr>
      <w:r w:rsidRPr="00412A96">
        <w:rPr>
          <w:sz w:val="26"/>
          <w:szCs w:val="26"/>
        </w:rPr>
        <w:t xml:space="preserve">Wir haben die Vor- und Nachteile eines solchen Vorgehens eingehend besprochen und könnten den daraus entstehenden Schaden für viele der Projekte in den Startlöchern nicht vereinbaren mit allfällig gewonnenen Partikularinteressen. </w:t>
      </w:r>
    </w:p>
    <w:p w:rsidR="00BE6797" w:rsidRPr="00412A96" w:rsidRDefault="006E609C" w:rsidP="00B62EBA">
      <w:pPr>
        <w:rPr>
          <w:sz w:val="26"/>
          <w:szCs w:val="26"/>
        </w:rPr>
      </w:pPr>
      <w:r>
        <w:rPr>
          <w:sz w:val="26"/>
          <w:szCs w:val="26"/>
        </w:rPr>
        <w:t>Als</w:t>
      </w:r>
      <w:bookmarkStart w:id="0" w:name="_GoBack"/>
      <w:bookmarkEnd w:id="0"/>
      <w:r w:rsidR="00BE6797">
        <w:rPr>
          <w:sz w:val="26"/>
          <w:szCs w:val="26"/>
        </w:rPr>
        <w:t xml:space="preserve"> Kantonsvertreter:in haben wir das Gemeinwohl im Auge zu behalten und nicht allfällige Interessensgruppen über das Gemeinwohl zu stellen. In der Abwägung haben wir deshalb auch teilweise Contre Coeur zu verhalten. Dies im wissen, dass ein guter Entscheid immer auch ein schwieriger Entscheid ist, der einem auch weh tun muss.  </w:t>
      </w:r>
    </w:p>
    <w:p w:rsidR="00B62EBA" w:rsidRDefault="00B62EBA"/>
    <w:sectPr w:rsidR="00B62EB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CB5" w:rsidRDefault="004A7CB5" w:rsidP="00550250">
      <w:pPr>
        <w:spacing w:after="0" w:line="240" w:lineRule="auto"/>
      </w:pPr>
      <w:r>
        <w:separator/>
      </w:r>
    </w:p>
  </w:endnote>
  <w:endnote w:type="continuationSeparator" w:id="0">
    <w:p w:rsidR="004A7CB5" w:rsidRDefault="004A7CB5" w:rsidP="0055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CB5" w:rsidRDefault="004A7CB5" w:rsidP="00550250">
      <w:pPr>
        <w:spacing w:after="0" w:line="240" w:lineRule="auto"/>
      </w:pPr>
      <w:r>
        <w:separator/>
      </w:r>
    </w:p>
  </w:footnote>
  <w:footnote w:type="continuationSeparator" w:id="0">
    <w:p w:rsidR="004A7CB5" w:rsidRDefault="004A7CB5" w:rsidP="0055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B12" w:rsidRDefault="00B67884">
    <w:pPr>
      <w:pStyle w:val="Kopfzeile"/>
    </w:pPr>
    <w:r>
      <w:t xml:space="preserve">TKB PS Debatte GR 17.8.2022   </w:t>
    </w:r>
    <w:r>
      <w:tab/>
      <w:t xml:space="preserve">R.Ammann </w:t>
    </w:r>
    <w:r>
      <w:tab/>
    </w:r>
    <w:r w:rsidR="00C47AD0">
      <w:tab/>
    </w:r>
    <w:r w:rsidR="00C47AD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0"/>
    <w:rsid w:val="00017387"/>
    <w:rsid w:val="00056C43"/>
    <w:rsid w:val="00111A8B"/>
    <w:rsid w:val="00142A05"/>
    <w:rsid w:val="002D62B5"/>
    <w:rsid w:val="003809A3"/>
    <w:rsid w:val="003C438F"/>
    <w:rsid w:val="003D1179"/>
    <w:rsid w:val="00412A96"/>
    <w:rsid w:val="004A7CB5"/>
    <w:rsid w:val="005161E7"/>
    <w:rsid w:val="00532979"/>
    <w:rsid w:val="00550250"/>
    <w:rsid w:val="00561023"/>
    <w:rsid w:val="005669C3"/>
    <w:rsid w:val="00666870"/>
    <w:rsid w:val="006E609C"/>
    <w:rsid w:val="007F0C25"/>
    <w:rsid w:val="008D4402"/>
    <w:rsid w:val="0091067A"/>
    <w:rsid w:val="009E6713"/>
    <w:rsid w:val="00B62EBA"/>
    <w:rsid w:val="00B67884"/>
    <w:rsid w:val="00BE6797"/>
    <w:rsid w:val="00C47AD0"/>
    <w:rsid w:val="00CD7A35"/>
    <w:rsid w:val="00D9056B"/>
    <w:rsid w:val="00F44F01"/>
    <w:rsid w:val="00F636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58AF"/>
  <w15:chartTrackingRefBased/>
  <w15:docId w15:val="{5529B0CA-7F8D-498D-A140-19036D82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02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02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250"/>
  </w:style>
  <w:style w:type="paragraph" w:styleId="Fuzeile">
    <w:name w:val="footer"/>
    <w:basedOn w:val="Standard"/>
    <w:link w:val="FuzeileZchn"/>
    <w:uiPriority w:val="99"/>
    <w:unhideWhenUsed/>
    <w:rsid w:val="005502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SBW Haus des Lernens</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Ammann</dc:creator>
  <cp:keywords/>
  <dc:description/>
  <cp:lastModifiedBy>Reto Ammann</cp:lastModifiedBy>
  <cp:revision>8</cp:revision>
  <cp:lastPrinted>2022-08-16T16:23:00Z</cp:lastPrinted>
  <dcterms:created xsi:type="dcterms:W3CDTF">2022-08-14T12:45:00Z</dcterms:created>
  <dcterms:modified xsi:type="dcterms:W3CDTF">2022-08-17T09:06:00Z</dcterms:modified>
</cp:coreProperties>
</file>